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4721"/>
      </w:tblGrid>
      <w:tr w:rsidR="00F409DF" w:rsidRPr="00F409DF" w14:paraId="275D1497" w14:textId="77777777" w:rsidTr="00F409DF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1465FB0E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b/>
                <w:bCs/>
                <w:color w:val="2E1402"/>
                <w:bdr w:val="none" w:sz="0" w:space="0" w:color="auto" w:frame="1"/>
                <w:lang w:eastAsia="cs-CZ"/>
              </w:rPr>
              <w:t xml:space="preserve">18. VNITŘNÍ </w:t>
            </w:r>
            <w:proofErr w:type="gramStart"/>
            <w:r w:rsidRPr="00F409DF">
              <w:rPr>
                <w:rFonts w:ascii="Helvetica CE" w:eastAsia="Times New Roman" w:hAnsi="Helvetica CE" w:cs="Times New Roman"/>
                <w:b/>
                <w:bCs/>
                <w:color w:val="2E1402"/>
                <w:bdr w:val="none" w:sz="0" w:space="0" w:color="auto" w:frame="1"/>
                <w:lang w:eastAsia="cs-CZ"/>
              </w:rPr>
              <w:t>ŘÁD  ŠKOLNÍ</w:t>
            </w:r>
            <w:proofErr w:type="gramEnd"/>
            <w:r w:rsidRPr="00F409DF">
              <w:rPr>
                <w:rFonts w:ascii="Helvetica CE" w:eastAsia="Times New Roman" w:hAnsi="Helvetica CE" w:cs="Times New Roman"/>
                <w:b/>
                <w:bCs/>
                <w:color w:val="2E1402"/>
                <w:bdr w:val="none" w:sz="0" w:space="0" w:color="auto" w:frame="1"/>
                <w:lang w:eastAsia="cs-CZ"/>
              </w:rPr>
              <w:t>  DRUŽINY</w:t>
            </w:r>
          </w:p>
        </w:tc>
      </w:tr>
      <w:tr w:rsidR="00F409DF" w:rsidRPr="00F409DF" w14:paraId="24C74923" w14:textId="77777777" w:rsidTr="00F409D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38EBA9CA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 xml:space="preserve">Č.j.:  </w:t>
            </w:r>
            <w:proofErr w:type="spellStart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ZSMSHr</w:t>
            </w:r>
            <w:proofErr w:type="spellEnd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 xml:space="preserve"> 255/2020 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43DD886B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 </w:t>
            </w:r>
          </w:p>
        </w:tc>
      </w:tr>
      <w:tr w:rsidR="00F409DF" w:rsidRPr="00F409DF" w14:paraId="172F4CE6" w14:textId="77777777" w:rsidTr="00F409D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0C4D9C82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Vypracoval: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1879E412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 xml:space="preserve">Mgr. Iveta </w:t>
            </w:r>
            <w:proofErr w:type="spellStart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Kostovová</w:t>
            </w:r>
            <w:proofErr w:type="spellEnd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, ředitelka školy</w:t>
            </w:r>
          </w:p>
        </w:tc>
      </w:tr>
      <w:tr w:rsidR="00F409DF" w:rsidRPr="00F409DF" w14:paraId="6FD770C6" w14:textId="77777777" w:rsidTr="00F409D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0CA5DC8A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Schválil: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520A4A76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 xml:space="preserve">Mgr. Iveta </w:t>
            </w:r>
            <w:proofErr w:type="spellStart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Kostovová</w:t>
            </w:r>
            <w:proofErr w:type="spellEnd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, ředitelka školy</w:t>
            </w:r>
          </w:p>
        </w:tc>
      </w:tr>
      <w:tr w:rsidR="00F409DF" w:rsidRPr="00F409DF" w14:paraId="4B16F96E" w14:textId="77777777" w:rsidTr="00F409D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370E48F4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Pedagogická rada projednala dne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3A117735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21.6.2022</w:t>
            </w:r>
          </w:p>
        </w:tc>
      </w:tr>
      <w:tr w:rsidR="00F409DF" w:rsidRPr="00F409DF" w14:paraId="42CA27CD" w14:textId="77777777" w:rsidTr="00F409D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4B6BCE3F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Směrnice nabývá platnosti ode dne: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01D42633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1. 9. 2022</w:t>
            </w:r>
          </w:p>
        </w:tc>
      </w:tr>
      <w:tr w:rsidR="00F409DF" w:rsidRPr="00F409DF" w14:paraId="433DBEC8" w14:textId="77777777" w:rsidTr="00F409D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6065C2EF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Směrnice nabývá účinnosti ode dne: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3AF4250A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1. 9.2022</w:t>
            </w:r>
          </w:p>
        </w:tc>
      </w:tr>
      <w:tr w:rsidR="00F409DF" w:rsidRPr="00F409DF" w14:paraId="7A3253EE" w14:textId="77777777" w:rsidTr="00F409DF"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32CCE9CE" w14:textId="77777777" w:rsidR="00F409DF" w:rsidRPr="00F409DF" w:rsidRDefault="00F409DF" w:rsidP="00F409DF">
            <w:pPr>
              <w:textAlignment w:val="baseline"/>
              <w:rPr>
                <w:rFonts w:ascii="Helvetica CE" w:eastAsia="Times New Roman" w:hAnsi="Helvetica CE" w:cs="Times New Roman"/>
                <w:color w:val="2E1402"/>
                <w:lang w:eastAsia="cs-CZ"/>
              </w:rPr>
            </w:pPr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 xml:space="preserve">Změny ve směrnici jsou prováděny </w:t>
            </w:r>
            <w:proofErr w:type="gramStart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>formou  číslovaných</w:t>
            </w:r>
            <w:proofErr w:type="gramEnd"/>
            <w:r w:rsidRPr="00F409DF">
              <w:rPr>
                <w:rFonts w:ascii="Helvetica CE" w:eastAsia="Times New Roman" w:hAnsi="Helvetica CE" w:cs="Times New Roman"/>
                <w:color w:val="2E1402"/>
                <w:lang w:eastAsia="cs-CZ"/>
              </w:rPr>
              <w:t xml:space="preserve"> písemných dodatků, které tvoří součást tohoto předpisu.</w:t>
            </w:r>
          </w:p>
        </w:tc>
      </w:tr>
    </w:tbl>
    <w:p w14:paraId="77CAD85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BDA0CEC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bdr w:val="none" w:sz="0" w:space="0" w:color="auto" w:frame="1"/>
          <w:lang w:eastAsia="cs-CZ"/>
        </w:rPr>
        <w:t>Obecná ustanovení</w:t>
      </w:r>
    </w:p>
    <w:p w14:paraId="372E7DB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D98E5D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Na základě ustanovení § 30 zákona č. 561/2004 Sb. o předškolním, základním středním, vyšším odborném a jiném vzdělávání v platném znění (dále jen „školský zákon“) vydávám jako statutární orgán školy tento vnitřní řád školní družiny.</w:t>
      </w:r>
    </w:p>
    <w:p w14:paraId="3DB62A3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107E7A4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Tato směrnice určuje pravidla provozu a režim školní družiny.</w:t>
      </w:r>
    </w:p>
    <w:p w14:paraId="5F2546F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420376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Zásady směrnice:</w:t>
      </w:r>
    </w:p>
    <w:p w14:paraId="52FAB48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- musí být vydána písemně</w:t>
      </w:r>
    </w:p>
    <w:p w14:paraId="76EB67E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- nesmí být vydána v rozporu s právními předpisy</w:t>
      </w:r>
    </w:p>
    <w:p w14:paraId="3FFE7EE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- nesmí být vydána se zpětnou účinností</w:t>
      </w:r>
    </w:p>
    <w:p w14:paraId="215770B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- vzniká na dobu neurčitou</w:t>
      </w:r>
    </w:p>
    <w:p w14:paraId="328BB535" w14:textId="77777777" w:rsidR="00F409DF" w:rsidRPr="00F409DF" w:rsidRDefault="00F409DF" w:rsidP="00F409DF">
      <w:pPr>
        <w:spacing w:before="96" w:after="96"/>
        <w:textAlignment w:val="baseline"/>
        <w:outlineLvl w:val="4"/>
        <w:rPr>
          <w:rFonts w:ascii="Helvetica CE" w:eastAsia="Times New Roman" w:hAnsi="Helvetica CE" w:cs="Times New Roman"/>
          <w:b/>
          <w:bCs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lang w:eastAsia="cs-CZ"/>
        </w:rPr>
        <w:t> </w:t>
      </w:r>
    </w:p>
    <w:p w14:paraId="34B389D9" w14:textId="77777777" w:rsidR="00F409DF" w:rsidRPr="00F409DF" w:rsidRDefault="00F409DF" w:rsidP="00F409DF">
      <w:pPr>
        <w:spacing w:before="96" w:after="96"/>
        <w:textAlignment w:val="baseline"/>
        <w:outlineLvl w:val="4"/>
        <w:rPr>
          <w:rFonts w:ascii="Helvetica CE" w:eastAsia="Times New Roman" w:hAnsi="Helvetica CE" w:cs="Times New Roman"/>
          <w:b/>
          <w:bCs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lang w:eastAsia="cs-CZ"/>
        </w:rPr>
        <w:t>Poslání školní družiny</w:t>
      </w:r>
    </w:p>
    <w:p w14:paraId="66BC0A4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6E2DAF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Školní družina (dále jen ŠD) se ve své činnosti řídí zejména vyhláškou č. 74/2005 Sb., o zájmovém vzdělávání, v platném znění. Školní družina </w:t>
      </w:r>
      <w:proofErr w:type="gram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tvoří</w:t>
      </w:r>
      <w:proofErr w:type="gramEnd"/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14:paraId="57F851F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Činnost družiny je určena pro žáky 1. až 4. třídy, přednostně jsou přijímáni mladší žáci a žáci dojíždějící. K pravidelné denní docházce mohou být přijati i žáci druhého stupně základní školy.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14:paraId="6C6E193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6CA7007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lastRenderedPageBreak/>
        <w:t>1. Podrobnosti k výkonu práv a povinností dětí a jejich zákonných zástupců ve školní družině a podrobnosti o pravidlech vzájemných vztahů s pedagogickými pracovníky</w:t>
      </w:r>
    </w:p>
    <w:p w14:paraId="2F38B1F5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 </w:t>
      </w:r>
    </w:p>
    <w:p w14:paraId="2D0FCFA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Práva a povinnosti účastníků činnosti školní družiny (dále jen „žáků“), jejich zákonných zástupců a pedagogických pracovníků jsou dána školským zákonem.</w:t>
      </w:r>
    </w:p>
    <w:p w14:paraId="529F319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403E062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1.1 Žáci jsou povinni</w:t>
      </w:r>
    </w:p>
    <w:p w14:paraId="267E1A7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 řádně docházet do školní družiny,</w:t>
      </w:r>
    </w:p>
    <w:p w14:paraId="4ECB534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 dodržovat vnitřní řád školní družiny, předpisy a pokyny k ochraně zdraví a bezpečnosti, s nimiž byli seznámeni,</w:t>
      </w:r>
    </w:p>
    <w:p w14:paraId="694790A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c) plnit pokyny pedagogických pracovníků vydané v souladu s právními předpisy a školním nebo vnitřním řádem,</w:t>
      </w:r>
    </w:p>
    <w:p w14:paraId="7985552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d) informovat školské zařízení o změně zdravotní způsobilosti, zdravotních obtížích nebo jiných závažných skutečnostech, které by mohly mít vliv na průběh vzdělávání,</w:t>
      </w:r>
    </w:p>
    <w:p w14:paraId="0B205DA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e) dokládat důvody své nepřítomnosti v souladu s podmínkami stanovenými školním řádem,</w:t>
      </w:r>
    </w:p>
    <w:p w14:paraId="73B5E18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f) oznamovat údaje, které jsou podstatné pro průběh vzdělávání nebo bezpečnost </w:t>
      </w:r>
      <w:proofErr w:type="gram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žáka  a</w:t>
      </w:r>
      <w:proofErr w:type="gramEnd"/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 změny v těchto údajích.</w:t>
      </w:r>
    </w:p>
    <w:p w14:paraId="239AD12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557045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1.2 Žák se ve školní družině chová slušně k dospělým i jiným žákům školy, dbá pokynů pedagogických a provozních pracovníků.     </w:t>
      </w:r>
    </w:p>
    <w:p w14:paraId="764D328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A991BA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1.3 Žák chodí vhodně a čistě upraven a oblečen, s ohledem na plánované činnosti. Udržuje prostory školní družiny v čistotě a pořádku, chrání majetek před poškozením.</w:t>
      </w:r>
    </w:p>
    <w:p w14:paraId="2EC578DB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68BA381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1.4 Žáci chrání své zdraví i zdraví spolužáků; žákům jsou zakázány všechny činnosti, které jsou zdraví škodlivé (např. kouření, pití alkoholických nápojů, zneužívání návykových a zdraví škodlivých látek).     </w:t>
      </w:r>
    </w:p>
    <w:p w14:paraId="4B06654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4F67507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1.5 Zákonný zástupce žáka je povinen doložit důvody nepřítomnosti žáka nejpozději do 3 kalendářních dnů od počátku nepřítomnosti žáka.</w:t>
      </w:r>
    </w:p>
    <w:p w14:paraId="4986EDF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864564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1.6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14:paraId="1C4DCB9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lastRenderedPageBreak/>
        <w:t> </w:t>
      </w:r>
    </w:p>
    <w:p w14:paraId="6F8725E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1.7 Žák nenosí do družiny předměty, které nesouvisí s výukou a mohly by ohrozit zdraví a bezpečnost jeho nebo jiných osob.</w:t>
      </w:r>
    </w:p>
    <w:p w14:paraId="2EC52F6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DB7AC2D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1.8 Zvláště hrubé opakované slovní a úmyslné fyzické útoky žáka vůči zaměstnancům školy nebo školského zařízení se považují za závažné zaviněné porušení povinností stanovených školským zákonem.</w:t>
      </w:r>
      <w:r w:rsidRPr="00F409DF">
        <w:rPr>
          <w:rFonts w:ascii="Helvetica CE" w:eastAsia="Times New Roman" w:hAnsi="Helvetica CE" w:cs="Times New Roman"/>
          <w:i/>
          <w:iCs/>
          <w:color w:val="2E1402"/>
          <w:bdr w:val="none" w:sz="0" w:space="0" w:color="auto" w:frame="1"/>
          <w:lang w:eastAsia="cs-CZ"/>
        </w:rPr>
        <w:t> </w:t>
      </w: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Dopustí-li se žák takovéhoto jednání, oznámí ředitel školy nebo školského zařízení tuto skutečnost orgánu sociálně-právní ochrany dětí, jde-li o nezletilého, a státnímu zastupitelství do následujícího pracovního dne poté, co se o tom dozvěděl. V případě zvláště závažného zaviněného porušení povinností stanovených školským zákonem ředitel </w:t>
      </w:r>
      <w:proofErr w:type="gram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vyloučí</w:t>
      </w:r>
      <w:proofErr w:type="gramEnd"/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 žáka ze školského zařízení.</w:t>
      </w:r>
      <w:r w:rsidRPr="00F409DF">
        <w:rPr>
          <w:rFonts w:ascii="Helvetica CE" w:eastAsia="Times New Roman" w:hAnsi="Helvetica CE" w:cs="Times New Roman"/>
          <w:i/>
          <w:iCs/>
          <w:color w:val="2E1402"/>
          <w:bdr w:val="none" w:sz="0" w:space="0" w:color="auto" w:frame="1"/>
          <w:lang w:eastAsia="cs-CZ"/>
        </w:rPr>
        <w:t> </w:t>
      </w:r>
    </w:p>
    <w:p w14:paraId="6A55119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C8FABA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1.9 Práva pedagogických pracovníků</w:t>
      </w:r>
    </w:p>
    <w:p w14:paraId="0EB85C6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Pedagogičtí pracovníci mají při výkonu své pedagogické činnosti právo</w:t>
      </w:r>
    </w:p>
    <w:p w14:paraId="51BD297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 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škole,</w:t>
      </w:r>
    </w:p>
    <w:p w14:paraId="60EBA7F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 aby nebylo do jejich přímé pedagogické činnosti zasahováno v rozporu s právními předpisy,</w:t>
      </w:r>
    </w:p>
    <w:p w14:paraId="4B97BFB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speciálněpedagogické</w:t>
      </w:r>
      <w:proofErr w:type="spellEnd"/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 a pedagogicko-psychologické činnosti,</w:t>
      </w:r>
    </w:p>
    <w:p w14:paraId="17A2BB8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d) volit a být voleni do školské rady,</w:t>
      </w:r>
    </w:p>
    <w:p w14:paraId="5901010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e) na objektivní hodnocení své pedagogické činnosti.</w:t>
      </w:r>
    </w:p>
    <w:p w14:paraId="16918BB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68A8BB7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C2CF75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 10 Povinnosti pedagogických pracovníků</w:t>
      </w:r>
    </w:p>
    <w:p w14:paraId="5418702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489496C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769837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75E491D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1.11 Zákonní zástupci mají povinnost:</w:t>
      </w:r>
    </w:p>
    <w:p w14:paraId="5CBCC93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 potvrdit svým podpisem přihlášku do ŠD</w:t>
      </w:r>
    </w:p>
    <w:p w14:paraId="5181100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lastRenderedPageBreak/>
        <w:t>b) informovat vychovatelku o změně zdravotní způsobilosti, zdravotních obtížích žáka nebo jiných závažných skutečnostech, které by mohly mít vliv na jeho pobyt v ŠD</w:t>
      </w:r>
    </w:p>
    <w:p w14:paraId="5F51122B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c) uhradit poplatek za zájmové vzdělávání v ŠD</w:t>
      </w:r>
    </w:p>
    <w:p w14:paraId="4432E0D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d) sdělit vychovatelce rozsah docházky, způsob a čas odchodu žáka ze ŠD, písemně udávat odchylky a změny v údajích uvedených v přihlášce</w:t>
      </w:r>
    </w:p>
    <w:p w14:paraId="6EE8CDE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e) uhradit v plné výši škodu na majetku školy, kterou způsobí žák svévolně nebo z nedbalosti</w:t>
      </w:r>
    </w:p>
    <w:p w14:paraId="742F23E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f) doložit důvody nepřítomnosti žáka nejpozději do 3 kalendářních dnů od počátku nepřítomnosti žáka</w:t>
      </w:r>
    </w:p>
    <w:p w14:paraId="4F8135C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AF9CE1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1.12 Zákonní zástupci mají právo</w:t>
      </w:r>
    </w:p>
    <w:p w14:paraId="4C633EC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 informovat se na chování svého dítěte u vychovatelek</w:t>
      </w:r>
    </w:p>
    <w:p w14:paraId="166C925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 vznášet připomínky a podněty k práci ŠD</w:t>
      </w:r>
    </w:p>
    <w:p w14:paraId="5E36EDF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c) přihlásit své děti do činností, kroužků a aktivit ŠD</w:t>
      </w:r>
    </w:p>
    <w:p w14:paraId="7C541F2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d) sjednat schůzku s vychovatelkou</w:t>
      </w:r>
    </w:p>
    <w:p w14:paraId="423D0A9E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ACD203F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2. Provoz a vnitřní režim školy     </w:t>
      </w:r>
    </w:p>
    <w:p w14:paraId="6A5AEA5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CDD53E4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Přihlašování a odhlašování</w:t>
      </w:r>
    </w:p>
    <w:p w14:paraId="11E8197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Ředitel stanoví ve vnitřním řádu pro jednotlivé formy zájmového vzdělávání podle § 2 vyhlášky č. 74/2005 Sb., o zájmovém vzdělávání způsob evidence účastníků takto:</w:t>
      </w:r>
    </w:p>
    <w:p w14:paraId="1025903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C1A91B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2.1 Ve školní družině je určena jako vedoucí zaměstnanec vedoucí vychovatelka, která zajišťuje přihlašování a odhlašování žáků, vybírání poplatků, předávání informací rodičům, vyřizování námětů a stížností.</w:t>
      </w:r>
    </w:p>
    <w:p w14:paraId="72548CA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0A553A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2.2 O přijetí účastníka k činnosti družiny ve formě pravidelné výchovné, vzdělávací a zájmové činnosti a další podobné činností spojené s pobytem mimo školu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5186740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E1ED66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2.3 Zákonný zástupce je povinen zaplatit za pobyt žáka v ŠD 200,-/měsíc, vždy nejpozději do</w:t>
      </w:r>
    </w:p>
    <w:p w14:paraId="7014631E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20. dne v měsíci. Platba probíhá buď bezhotovostním způsobem, převodem na účet školy 843465359/0800 (do poznámky napište jméno dítěte + variabilní symbol) nebo v hotovosti u vedoucí vychovatelky.</w:t>
      </w:r>
    </w:p>
    <w:p w14:paraId="592B621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705F17A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lastRenderedPageBreak/>
        <w:t>2.4 Výši úplaty může ředitel snížit nebo od úplaty osvobodit, jestliže</w:t>
      </w:r>
      <w:r w:rsidRPr="00F409DF">
        <w:rPr>
          <w:rFonts w:ascii="Helvetica CE" w:eastAsia="Times New Roman" w:hAnsi="Helvetica CE" w:cs="Times New Roman"/>
          <w:color w:val="2E1402"/>
          <w:lang w:eastAsia="cs-CZ"/>
        </w:rPr>
        <w:br/>
      </w:r>
      <w:r w:rsidRPr="00F409DF">
        <w:rPr>
          <w:rFonts w:ascii="Helvetica CE" w:eastAsia="Times New Roman" w:hAnsi="Helvetica CE" w:cs="Times New Roman"/>
          <w:color w:val="2E1402"/>
          <w:lang w:eastAsia="cs-CZ"/>
        </w:rPr>
        <w:br/>
        <w:t>a) účastník nebo jeho zákonný zástupce je příjemcem opakujících se dávek pomoci v hmotné nouzi podle zákona o pomoci v hmotné nouzi,</w:t>
      </w:r>
    </w:p>
    <w:p w14:paraId="0B1B087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721341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 účastníkovi nebo jeho zákonnému zástupci náleží zvýšení příspěvku na péči podle zákona o sociálních službách, nebo</w:t>
      </w:r>
    </w:p>
    <w:p w14:paraId="3FD9502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EE46ED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c) účastník svěřený do pěstounské péče má nárok na příspěvek na úhradu potřeb dítěte podle zákona o státní sociální podpoře</w:t>
      </w:r>
    </w:p>
    <w:p w14:paraId="6C7CE7F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EDB37D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d) účastníkova docházka byla nižší než 50 %</w:t>
      </w:r>
    </w:p>
    <w:p w14:paraId="0AF8D4A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7028C9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 tuto skutečnost prokáže řediteli.</w:t>
      </w:r>
    </w:p>
    <w:p w14:paraId="07D9589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828BF3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2.5 Pokud za dítě není uhrazena úplata, ředitel školy může rozhodnout o vyloučení žáka ze školní družiny.</w:t>
      </w:r>
    </w:p>
    <w:p w14:paraId="0E3BC44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5E65700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3. Organizace činnosti</w:t>
      </w:r>
    </w:p>
    <w:p w14:paraId="10A4681B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 </w:t>
      </w:r>
    </w:p>
    <w:p w14:paraId="0E3A83C4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3.1 Provozní doba ŠD je od 6,00 hod. do 7,40 hodin a od 11,40 hod. do 16,00 hodin. Zodpovědnost vychovatelky za žáka začíná jeho příchodem do prostor ŠD </w:t>
      </w: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 </w:t>
      </w:r>
    </w:p>
    <w:p w14:paraId="75DDB344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Z důvodu nenarušování plánované činnosti jsou stanoveny odchody dětí takto:</w:t>
      </w: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 </w:t>
      </w:r>
    </w:p>
    <w:p w14:paraId="5533395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      po obědě do 13,30 hod.</w:t>
      </w:r>
    </w:p>
    <w:p w14:paraId="292B2EA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      po vycházce od 14,30 hod.</w:t>
      </w:r>
    </w:p>
    <w:p w14:paraId="78A955B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c)      pro vyzvedávání použijte zvonek „Družina 1“ a vyčkejte před budovou školy do příchodu svých dětí. Rodiče do budovy školy nevstupují.</w:t>
      </w:r>
    </w:p>
    <w:p w14:paraId="13495AC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02BE79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F609C9E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3.2 Při nevyzvednutí žáka do stanovené doby rodiči vychovatelka nejdříve podle možností informuje telefonicky rodiče žáka a osoby uvedené na přihlášce dítěte do ŠD, pokud je tento postup bezvýsledný,</w:t>
      </w:r>
    </w:p>
    <w:p w14:paraId="2865308B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4D040FE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      na základě předchozí dohody kontaktuje pracovníka orgánu péče o dítě,</w:t>
      </w:r>
    </w:p>
    <w:p w14:paraId="2FE1D3E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      požádá o pomoc Policii ČR, </w:t>
      </w:r>
    </w:p>
    <w:p w14:paraId="058A078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1B4E8C2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3.3 Oddělení se naplňují nejvýše do počtu 30 účastníků.</w:t>
      </w:r>
    </w:p>
    <w:p w14:paraId="2F634EB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FCEC1A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3.4 Rozsah denního provozu ŠD a rozvrh činnosti schvaluje ředitel školy na návrh vedoucí vychovatelky školní družiny.</w:t>
      </w:r>
    </w:p>
    <w:p w14:paraId="09E900D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lastRenderedPageBreak/>
        <w:t> </w:t>
      </w:r>
    </w:p>
    <w:p w14:paraId="4AD1D64D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3.5 Družina realizuje výchovně vzdělávací činnost ve výchově mimo vyučování zejména formou odpočinkových, rekreačních a zájmových činností.</w:t>
      </w:r>
    </w:p>
    <w:p w14:paraId="6F17298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66A10CE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3.6 Činností družiny se mohou zúčastňovat i žáci nezařazení do družiny, pokud se této činnosti neúčastní plný počet žáků zařazených do družiny stanovený pro oddělení nebo skupinu.</w:t>
      </w:r>
    </w:p>
    <w:p w14:paraId="4B79440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632896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3.7 Na nepovinné předměty jsou účastníci uvolňováni dle záznamu na přihlášce, v této době za žáka zodpovídá vyučující.</w:t>
      </w:r>
    </w:p>
    <w:p w14:paraId="5BCEAA6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26C3E2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3.8 V době řádných prázdnin v průběhu školního roku je ŠD mimo provoz, v době mimořádného volna dle dohody se zřizovatelem.</w:t>
      </w:r>
    </w:p>
    <w:p w14:paraId="2D987CD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4DF9F97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3.9 Rodiče a další návštěvníci nevstupují do učebny ŠD bez vědomí vychovatelky.</w:t>
      </w:r>
    </w:p>
    <w:p w14:paraId="09E3BD9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0EC4922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4. Podmínky zajištění bezpečnosti a ochrany zdraví dětí a jejich ochrany před rizikovým chováním a před projevy diskriminace, nepřátelství nebo násilí,</w:t>
      </w:r>
    </w:p>
    <w:p w14:paraId="03BE4E9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36D96A9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4.1 Všichni žáci se chovají při pobytu ve škole i mimo školu tak, aby neohrozili zdraví a majetek svůj ani jiných osob.  Žákům není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14:paraId="4DDA2A1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458E17D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4.2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14:paraId="7735584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487F54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4.3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</w:t>
      </w:r>
      <w:r w:rsidRPr="00F409DF">
        <w:rPr>
          <w:rFonts w:ascii="Helvetica CE" w:eastAsia="Times New Roman" w:hAnsi="Helvetica CE" w:cs="Times New Roman"/>
          <w:color w:val="2E1402"/>
          <w:lang w:eastAsia="cs-CZ"/>
        </w:rPr>
        <w:lastRenderedPageBreak/>
        <w:t>žák měl zapsány v Bakalářích tyto údaje: rodné číslo, adresu, telefonní čísla rodičů do zaměstnání a domů, adresu a jméno ošetřujícího lékaře. </w:t>
      </w:r>
    </w:p>
    <w:p w14:paraId="7ED9973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 </w:t>
      </w:r>
    </w:p>
    <w:p w14:paraId="7C8AB41A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702C405B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4.3 Používání mobilních telefonů a jiných elektronických zařízení je ve školní družině zakázáno. Mobilní telefony a jiná elektronická zařízení má žák vypnuté a uložené ve skříňce. </w:t>
      </w:r>
      <w:proofErr w:type="gram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Žáci  berou</w:t>
      </w:r>
      <w:proofErr w:type="gramEnd"/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 na vědomí, že pořizování obrazových a zvukových záznamů týkajících se pedagogických pracovníků, zaměstnanců a žáků školy bez jejich výslovného souhlasu je ve školní družině zakázáno.</w:t>
      </w:r>
    </w:p>
    <w:p w14:paraId="6CADC71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61BB83B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71B8CC8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98B816E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5. Podmínky zacházení s majetkem školy nebo školského zařízení ze strany dětí, žáků a studentů.</w:t>
      </w:r>
    </w:p>
    <w:p w14:paraId="57F134E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B87308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5.1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6C5D5DC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54E3274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5.2 Ztráty věcí hlásí žáci neprodleně svému třídnímu učiteli. Žáci dbají na dostatečné zajištění svých </w:t>
      </w:r>
      <w:proofErr w:type="gram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věcí - uzamykání</w:t>
      </w:r>
      <w:proofErr w:type="gramEnd"/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 do vlastních skříněk.</w:t>
      </w:r>
    </w:p>
    <w:p w14:paraId="2966D16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687BDA2B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5.3. Do školy žáci nosí pouze věci potřebné k výuce, cenné věci do školy nenosí. Mobilní telefony ukládají do vlastních skříněk, popř. je mají neustále u sebe vypnuté.   </w:t>
      </w:r>
    </w:p>
    <w:p w14:paraId="726D929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709D8511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6. Pravidla pro hodnocení výsledků vzdělávání žáků a studentů.</w:t>
      </w:r>
    </w:p>
    <w:p w14:paraId="6606D1B0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EA73829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14:paraId="602253F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1FFBE0C2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 </w:t>
      </w:r>
    </w:p>
    <w:p w14:paraId="1CEA2488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7. Dokumentace</w:t>
      </w:r>
    </w:p>
    <w:p w14:paraId="5D8835C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4D83A187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lastRenderedPageBreak/>
        <w:t>V družině se vede tato dokumentace:                </w:t>
      </w:r>
    </w:p>
    <w:p w14:paraId="4DD8A58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a)      písemné přihlášky dětí; jejich součástí je písemné sdělení zákonných zástupců účastníka o rozsahu docházky a způsobu odchodu účastníka z družiny.</w:t>
      </w:r>
    </w:p>
    <w:p w14:paraId="0B527AE5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b)      třídní knihy jednotlivých oddělení či jiné přehledy výchovně vzdělávací práce, včetně docházky dětí,</w:t>
      </w:r>
    </w:p>
    <w:p w14:paraId="764150AB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c)      celoroční plán činnosti.</w:t>
      </w:r>
    </w:p>
    <w:p w14:paraId="42C0BA24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d)      roční hodnocení práce školní družiny jako podklad pro výroční zprávu školy,</w:t>
      </w:r>
    </w:p>
    <w:p w14:paraId="76B1C108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e)      vnitřní řád školní družiny, rozvrh činnosti,</w:t>
      </w:r>
    </w:p>
    <w:p w14:paraId="1C47347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72B463B6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D623CF3" w14:textId="77777777" w:rsidR="00F409DF" w:rsidRPr="00F409DF" w:rsidRDefault="00F409DF" w:rsidP="00F409DF">
      <w:pPr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b/>
          <w:bCs/>
          <w:color w:val="2E1402"/>
          <w:u w:val="single"/>
          <w:bdr w:val="none" w:sz="0" w:space="0" w:color="auto" w:frame="1"/>
          <w:lang w:eastAsia="cs-CZ"/>
        </w:rPr>
        <w:t>8. Závěrečná ustanovení</w:t>
      </w:r>
    </w:p>
    <w:p w14:paraId="0CC8E54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120FEA8C" w14:textId="77777777" w:rsidR="00F409DF" w:rsidRPr="00F409DF" w:rsidRDefault="00F409DF" w:rsidP="00F409DF">
      <w:pPr>
        <w:numPr>
          <w:ilvl w:val="0"/>
          <w:numId w:val="37"/>
        </w:numPr>
        <w:ind w:left="1440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Kontrolou provádění ustanovení této směrnice je statutárním orgánem školy pověřen zaměstnanec: vedoucí vychovatelka školní družiny.</w:t>
      </w:r>
    </w:p>
    <w:p w14:paraId="07A5C0F9" w14:textId="77777777" w:rsidR="00F409DF" w:rsidRPr="00F409DF" w:rsidRDefault="00F409DF" w:rsidP="00F409DF">
      <w:pPr>
        <w:numPr>
          <w:ilvl w:val="0"/>
          <w:numId w:val="37"/>
        </w:numPr>
        <w:ind w:left="1440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Zrušuje se předchozí znění tohoto vnitřního řádu, jeho uložení se řídí spisovým řádem školy.</w:t>
      </w:r>
    </w:p>
    <w:p w14:paraId="7CE8C833" w14:textId="77777777" w:rsidR="00F409DF" w:rsidRPr="00F409DF" w:rsidRDefault="00F409DF" w:rsidP="00F409DF">
      <w:pPr>
        <w:numPr>
          <w:ilvl w:val="0"/>
          <w:numId w:val="37"/>
        </w:numPr>
        <w:ind w:left="1440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Řád nabývá účinnosti dnem: 1. 9. 2022</w:t>
      </w:r>
    </w:p>
    <w:p w14:paraId="09555221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93C6A5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0DC982B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Hrádek, dne 21. 6. 2022                                                                     </w:t>
      </w:r>
    </w:p>
    <w:p w14:paraId="06A7CBBF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6E401322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B2AFAC3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</w:t>
      </w:r>
    </w:p>
    <w:p w14:paraId="2AE2C49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 xml:space="preserve">                                                                                         Mgr. Iveta </w:t>
      </w:r>
      <w:proofErr w:type="spellStart"/>
      <w:r w:rsidRPr="00F409DF">
        <w:rPr>
          <w:rFonts w:ascii="Helvetica CE" w:eastAsia="Times New Roman" w:hAnsi="Helvetica CE" w:cs="Times New Roman"/>
          <w:color w:val="2E1402"/>
          <w:lang w:eastAsia="cs-CZ"/>
        </w:rPr>
        <w:t>Kostovová</w:t>
      </w:r>
      <w:proofErr w:type="spellEnd"/>
    </w:p>
    <w:p w14:paraId="589D703C" w14:textId="77777777" w:rsidR="00F409DF" w:rsidRPr="00F409DF" w:rsidRDefault="00F409DF" w:rsidP="00F409DF">
      <w:pPr>
        <w:spacing w:before="96" w:after="96"/>
        <w:ind w:firstLine="288"/>
        <w:textAlignment w:val="baseline"/>
        <w:rPr>
          <w:rFonts w:ascii="Helvetica CE" w:eastAsia="Times New Roman" w:hAnsi="Helvetica CE" w:cs="Times New Roman"/>
          <w:color w:val="2E1402"/>
          <w:lang w:eastAsia="cs-CZ"/>
        </w:rPr>
      </w:pPr>
      <w:r w:rsidRPr="00F409DF">
        <w:rPr>
          <w:rFonts w:ascii="Helvetica CE" w:eastAsia="Times New Roman" w:hAnsi="Helvetica CE" w:cs="Times New Roman"/>
          <w:color w:val="2E1402"/>
          <w:lang w:eastAsia="cs-CZ"/>
        </w:rPr>
        <w:t>                                                                                               ředitelka školy</w:t>
      </w:r>
    </w:p>
    <w:p w14:paraId="39DC6F1C" w14:textId="77777777" w:rsidR="00F409DF" w:rsidRDefault="00F409DF"/>
    <w:sectPr w:rsidR="00F4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C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7D8"/>
    <w:multiLevelType w:val="multilevel"/>
    <w:tmpl w:val="CB3C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90776"/>
    <w:multiLevelType w:val="multilevel"/>
    <w:tmpl w:val="C52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A52C6"/>
    <w:multiLevelType w:val="multilevel"/>
    <w:tmpl w:val="7848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574"/>
    <w:multiLevelType w:val="multilevel"/>
    <w:tmpl w:val="31E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E77E1"/>
    <w:multiLevelType w:val="multilevel"/>
    <w:tmpl w:val="6D0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C7631"/>
    <w:multiLevelType w:val="multilevel"/>
    <w:tmpl w:val="F27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913C89"/>
    <w:multiLevelType w:val="multilevel"/>
    <w:tmpl w:val="2054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F6CC0"/>
    <w:multiLevelType w:val="multilevel"/>
    <w:tmpl w:val="975A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6028"/>
    <w:multiLevelType w:val="multilevel"/>
    <w:tmpl w:val="41AA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C32B9E"/>
    <w:multiLevelType w:val="multilevel"/>
    <w:tmpl w:val="F2B2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6B7689"/>
    <w:multiLevelType w:val="multilevel"/>
    <w:tmpl w:val="798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9E28D4"/>
    <w:multiLevelType w:val="multilevel"/>
    <w:tmpl w:val="146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F80CBA"/>
    <w:multiLevelType w:val="multilevel"/>
    <w:tmpl w:val="CFE8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369BA"/>
    <w:multiLevelType w:val="multilevel"/>
    <w:tmpl w:val="BFD8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C01F6"/>
    <w:multiLevelType w:val="multilevel"/>
    <w:tmpl w:val="AE5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AE69B6"/>
    <w:multiLevelType w:val="multilevel"/>
    <w:tmpl w:val="6340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902E2"/>
    <w:multiLevelType w:val="multilevel"/>
    <w:tmpl w:val="6CD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F230E9"/>
    <w:multiLevelType w:val="multilevel"/>
    <w:tmpl w:val="4A1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1047C2"/>
    <w:multiLevelType w:val="multilevel"/>
    <w:tmpl w:val="66C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730DA3"/>
    <w:multiLevelType w:val="multilevel"/>
    <w:tmpl w:val="C5C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BB4D36"/>
    <w:multiLevelType w:val="multilevel"/>
    <w:tmpl w:val="B8C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0A3360"/>
    <w:multiLevelType w:val="multilevel"/>
    <w:tmpl w:val="3CE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880213"/>
    <w:multiLevelType w:val="multilevel"/>
    <w:tmpl w:val="71B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9B6C3A"/>
    <w:multiLevelType w:val="multilevel"/>
    <w:tmpl w:val="8A0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E42AB2"/>
    <w:multiLevelType w:val="multilevel"/>
    <w:tmpl w:val="400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C50F3"/>
    <w:multiLevelType w:val="multilevel"/>
    <w:tmpl w:val="5CC2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8303C"/>
    <w:multiLevelType w:val="multilevel"/>
    <w:tmpl w:val="479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045305"/>
    <w:multiLevelType w:val="multilevel"/>
    <w:tmpl w:val="6740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000C12"/>
    <w:multiLevelType w:val="multilevel"/>
    <w:tmpl w:val="7FD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86108"/>
    <w:multiLevelType w:val="multilevel"/>
    <w:tmpl w:val="8412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8B1738"/>
    <w:multiLevelType w:val="multilevel"/>
    <w:tmpl w:val="E7B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9971C6"/>
    <w:multiLevelType w:val="multilevel"/>
    <w:tmpl w:val="0FE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E25915"/>
    <w:multiLevelType w:val="multilevel"/>
    <w:tmpl w:val="683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3A37EB"/>
    <w:multiLevelType w:val="multilevel"/>
    <w:tmpl w:val="E828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9B31FDC"/>
    <w:multiLevelType w:val="multilevel"/>
    <w:tmpl w:val="082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375758"/>
    <w:multiLevelType w:val="multilevel"/>
    <w:tmpl w:val="2AB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454AE0"/>
    <w:multiLevelType w:val="multilevel"/>
    <w:tmpl w:val="94FC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6267566">
    <w:abstractNumId w:val="9"/>
  </w:num>
  <w:num w:numId="2" w16cid:durableId="256404246">
    <w:abstractNumId w:val="19"/>
  </w:num>
  <w:num w:numId="3" w16cid:durableId="1887402059">
    <w:abstractNumId w:val="5"/>
  </w:num>
  <w:num w:numId="4" w16cid:durableId="670908021">
    <w:abstractNumId w:val="2"/>
  </w:num>
  <w:num w:numId="5" w16cid:durableId="1627469315">
    <w:abstractNumId w:val="22"/>
  </w:num>
  <w:num w:numId="6" w16cid:durableId="1212159001">
    <w:abstractNumId w:val="14"/>
  </w:num>
  <w:num w:numId="7" w16cid:durableId="907881654">
    <w:abstractNumId w:val="36"/>
  </w:num>
  <w:num w:numId="8" w16cid:durableId="144274526">
    <w:abstractNumId w:val="21"/>
  </w:num>
  <w:num w:numId="9" w16cid:durableId="56638121">
    <w:abstractNumId w:val="26"/>
  </w:num>
  <w:num w:numId="10" w16cid:durableId="683243153">
    <w:abstractNumId w:val="10"/>
  </w:num>
  <w:num w:numId="11" w16cid:durableId="1714964330">
    <w:abstractNumId w:val="35"/>
  </w:num>
  <w:num w:numId="12" w16cid:durableId="1965043847">
    <w:abstractNumId w:val="17"/>
  </w:num>
  <w:num w:numId="13" w16cid:durableId="1548951421">
    <w:abstractNumId w:val="27"/>
  </w:num>
  <w:num w:numId="14" w16cid:durableId="1013384575">
    <w:abstractNumId w:val="31"/>
  </w:num>
  <w:num w:numId="15" w16cid:durableId="425348030">
    <w:abstractNumId w:val="4"/>
  </w:num>
  <w:num w:numId="16" w16cid:durableId="114295672">
    <w:abstractNumId w:val="33"/>
  </w:num>
  <w:num w:numId="17" w16cid:durableId="853615811">
    <w:abstractNumId w:val="13"/>
  </w:num>
  <w:num w:numId="18" w16cid:durableId="65732885">
    <w:abstractNumId w:val="0"/>
  </w:num>
  <w:num w:numId="19" w16cid:durableId="518541811">
    <w:abstractNumId w:val="32"/>
  </w:num>
  <w:num w:numId="20" w16cid:durableId="628173759">
    <w:abstractNumId w:val="24"/>
  </w:num>
  <w:num w:numId="21" w16cid:durableId="53352525">
    <w:abstractNumId w:val="11"/>
  </w:num>
  <w:num w:numId="22" w16cid:durableId="2080395111">
    <w:abstractNumId w:val="18"/>
  </w:num>
  <w:num w:numId="23" w16cid:durableId="1510290694">
    <w:abstractNumId w:val="16"/>
  </w:num>
  <w:num w:numId="24" w16cid:durableId="1919634132">
    <w:abstractNumId w:val="7"/>
  </w:num>
  <w:num w:numId="25" w16cid:durableId="2070032618">
    <w:abstractNumId w:val="15"/>
  </w:num>
  <w:num w:numId="26" w16cid:durableId="855114833">
    <w:abstractNumId w:val="8"/>
  </w:num>
  <w:num w:numId="27" w16cid:durableId="974136861">
    <w:abstractNumId w:val="29"/>
  </w:num>
  <w:num w:numId="28" w16cid:durableId="1817136836">
    <w:abstractNumId w:val="25"/>
  </w:num>
  <w:num w:numId="29" w16cid:durableId="1936284013">
    <w:abstractNumId w:val="23"/>
  </w:num>
  <w:num w:numId="30" w16cid:durableId="2127389287">
    <w:abstractNumId w:val="1"/>
  </w:num>
  <w:num w:numId="31" w16cid:durableId="1446117801">
    <w:abstractNumId w:val="30"/>
  </w:num>
  <w:num w:numId="32" w16cid:durableId="1447701689">
    <w:abstractNumId w:val="3"/>
  </w:num>
  <w:num w:numId="33" w16cid:durableId="1838689311">
    <w:abstractNumId w:val="28"/>
  </w:num>
  <w:num w:numId="34" w16cid:durableId="1697271805">
    <w:abstractNumId w:val="20"/>
  </w:num>
  <w:num w:numId="35" w16cid:durableId="1649094976">
    <w:abstractNumId w:val="6"/>
  </w:num>
  <w:num w:numId="36" w16cid:durableId="258102675">
    <w:abstractNumId w:val="34"/>
  </w:num>
  <w:num w:numId="37" w16cid:durableId="11378020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DF"/>
    <w:rsid w:val="00F4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4A487"/>
  <w15:chartTrackingRefBased/>
  <w15:docId w15:val="{9D80E4ED-461F-8143-985E-66C0929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F409D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40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409DF"/>
    <w:rPr>
      <w:b/>
      <w:bCs/>
    </w:rPr>
  </w:style>
  <w:style w:type="character" w:styleId="Zdraznn">
    <w:name w:val="Emphasis"/>
    <w:basedOn w:val="Standardnpsmoodstavce"/>
    <w:uiPriority w:val="20"/>
    <w:qFormat/>
    <w:rsid w:val="00F409DF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F409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initionterm">
    <w:name w:val="definitionterm"/>
    <w:basedOn w:val="Normln"/>
    <w:rsid w:val="00F40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rosttext1">
    <w:name w:val="prosttext1"/>
    <w:basedOn w:val="Normln"/>
    <w:rsid w:val="00F40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2174</Words>
  <Characters>12833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Malićová</dc:creator>
  <cp:keywords/>
  <dc:description/>
  <cp:lastModifiedBy>Dijana Malićová</cp:lastModifiedBy>
  <cp:revision>1</cp:revision>
  <cp:lastPrinted>2023-02-15T12:51:00Z</cp:lastPrinted>
  <dcterms:created xsi:type="dcterms:W3CDTF">2023-02-15T12:49:00Z</dcterms:created>
  <dcterms:modified xsi:type="dcterms:W3CDTF">2023-02-15T12:51:00Z</dcterms:modified>
</cp:coreProperties>
</file>